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0A" w:rsidRPr="001D7A0A" w:rsidRDefault="001D7A0A" w:rsidP="00B60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0A">
        <w:rPr>
          <w:rFonts w:ascii="Times New Roman" w:hAnsi="Times New Roman" w:cs="Times New Roman"/>
          <w:sz w:val="28"/>
          <w:szCs w:val="28"/>
        </w:rPr>
        <w:t xml:space="preserve">8 декабря 2025 </w:t>
      </w:r>
      <w:proofErr w:type="gramStart"/>
      <w:r w:rsidRPr="001D7A0A">
        <w:rPr>
          <w:rFonts w:ascii="Times New Roman" w:hAnsi="Times New Roman" w:cs="Times New Roman"/>
          <w:sz w:val="28"/>
          <w:szCs w:val="28"/>
        </w:rPr>
        <w:t>года  решением</w:t>
      </w:r>
      <w:proofErr w:type="gramEnd"/>
      <w:r w:rsidRPr="001D7A0A">
        <w:rPr>
          <w:rFonts w:ascii="Times New Roman" w:hAnsi="Times New Roman" w:cs="Times New Roman"/>
          <w:sz w:val="28"/>
          <w:szCs w:val="28"/>
        </w:rPr>
        <w:t xml:space="preserve"> Совета депутатов Варнавинского муниципально</w:t>
      </w:r>
      <w:bookmarkStart w:id="0" w:name="_GoBack"/>
      <w:bookmarkEnd w:id="0"/>
      <w:r w:rsidRPr="001D7A0A">
        <w:rPr>
          <w:rFonts w:ascii="Times New Roman" w:hAnsi="Times New Roman" w:cs="Times New Roman"/>
          <w:sz w:val="28"/>
          <w:szCs w:val="28"/>
        </w:rPr>
        <w:t xml:space="preserve">го округа № 79 принят бюджет муниципального округа на 2026-2028 </w:t>
      </w:r>
      <w:proofErr w:type="spellStart"/>
      <w:r w:rsidRPr="001D7A0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D7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0A" w:rsidRPr="001D7A0A" w:rsidRDefault="001D7A0A" w:rsidP="00B60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0A">
        <w:rPr>
          <w:rFonts w:ascii="Times New Roman" w:hAnsi="Times New Roman" w:cs="Times New Roman"/>
          <w:sz w:val="28"/>
          <w:szCs w:val="28"/>
        </w:rPr>
        <w:t xml:space="preserve">На весь планируемый </w:t>
      </w:r>
      <w:proofErr w:type="gramStart"/>
      <w:r w:rsidRPr="001D7A0A">
        <w:rPr>
          <w:rFonts w:ascii="Times New Roman" w:hAnsi="Times New Roman" w:cs="Times New Roman"/>
          <w:sz w:val="28"/>
          <w:szCs w:val="28"/>
        </w:rPr>
        <w:t>период  бюджет</w:t>
      </w:r>
      <w:proofErr w:type="gramEnd"/>
      <w:r w:rsidRPr="001D7A0A">
        <w:rPr>
          <w:rFonts w:ascii="Times New Roman" w:hAnsi="Times New Roman" w:cs="Times New Roman"/>
          <w:sz w:val="28"/>
          <w:szCs w:val="28"/>
        </w:rPr>
        <w:t xml:space="preserve"> муниципального округа сбалансированный. Как по </w:t>
      </w:r>
      <w:proofErr w:type="gramStart"/>
      <w:r w:rsidRPr="001D7A0A">
        <w:rPr>
          <w:rFonts w:ascii="Times New Roman" w:hAnsi="Times New Roman" w:cs="Times New Roman"/>
          <w:sz w:val="28"/>
          <w:szCs w:val="28"/>
        </w:rPr>
        <w:t>доходам ,</w:t>
      </w:r>
      <w:proofErr w:type="gramEnd"/>
      <w:r w:rsidRPr="001D7A0A">
        <w:rPr>
          <w:rFonts w:ascii="Times New Roman" w:hAnsi="Times New Roman" w:cs="Times New Roman"/>
          <w:sz w:val="28"/>
          <w:szCs w:val="28"/>
        </w:rPr>
        <w:t xml:space="preserve"> так и по расходам  на 2026 год составит в сумме 775189,1 тыс. рублей, на 2027 год – 789770,0 тыс. рублей, на 2028 год 816953,1 тыс. рублей. </w:t>
      </w:r>
    </w:p>
    <w:p w:rsidR="001D7A0A" w:rsidRPr="001D7A0A" w:rsidRDefault="001D7A0A" w:rsidP="00B60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0A">
        <w:rPr>
          <w:rFonts w:ascii="Times New Roman" w:hAnsi="Times New Roman" w:cs="Times New Roman"/>
          <w:sz w:val="28"/>
          <w:szCs w:val="28"/>
        </w:rPr>
        <w:t xml:space="preserve">Формирование расходов бюджета муниципального округа на 2026 год и на плановый период </w:t>
      </w:r>
      <w:proofErr w:type="gramStart"/>
      <w:r w:rsidRPr="001D7A0A">
        <w:rPr>
          <w:rFonts w:ascii="Times New Roman" w:hAnsi="Times New Roman" w:cs="Times New Roman"/>
          <w:sz w:val="28"/>
          <w:szCs w:val="28"/>
        </w:rPr>
        <w:t>2027  и</w:t>
      </w:r>
      <w:proofErr w:type="gramEnd"/>
      <w:r w:rsidRPr="001D7A0A">
        <w:rPr>
          <w:rFonts w:ascii="Times New Roman" w:hAnsi="Times New Roman" w:cs="Times New Roman"/>
          <w:sz w:val="28"/>
          <w:szCs w:val="28"/>
        </w:rPr>
        <w:t xml:space="preserve"> 2028 годов осуществлялось в программном формате на о</w:t>
      </w:r>
      <w:r w:rsidR="00615949">
        <w:rPr>
          <w:rFonts w:ascii="Times New Roman" w:hAnsi="Times New Roman" w:cs="Times New Roman"/>
          <w:sz w:val="28"/>
          <w:szCs w:val="28"/>
        </w:rPr>
        <w:t>снове 14 муниципальных программ.</w:t>
      </w:r>
    </w:p>
    <w:p w:rsidR="001D7A0A" w:rsidRPr="001D7A0A" w:rsidRDefault="001D7A0A" w:rsidP="00B60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0A">
        <w:rPr>
          <w:rFonts w:ascii="Times New Roman" w:hAnsi="Times New Roman" w:cs="Times New Roman"/>
          <w:sz w:val="28"/>
          <w:szCs w:val="28"/>
        </w:rPr>
        <w:t xml:space="preserve">В 2026 году программные расходы бюджета муниципального округа (расходы на реализацию муниципальных программ) составляют 632697,7 тыс. рублей или 81,6 % от общего объема расходов, непрограммные расходы – 142491,4 тыс. рублей 18,4 % от общего объема расходов. </w:t>
      </w:r>
    </w:p>
    <w:p w:rsidR="001D7A0A" w:rsidRPr="001D7A0A" w:rsidRDefault="001D7A0A" w:rsidP="00B60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0A">
        <w:rPr>
          <w:rFonts w:ascii="Times New Roman" w:hAnsi="Times New Roman" w:cs="Times New Roman"/>
          <w:sz w:val="28"/>
          <w:szCs w:val="28"/>
        </w:rPr>
        <w:t>В 2027 году программные расходы составляют 625520,0 тыс. рублей или 80,5 % от общего объема расходов, непрограммные расходы – 151643,0 тыс. рублей или 19,</w:t>
      </w:r>
      <w:proofErr w:type="gramStart"/>
      <w:r w:rsidRPr="001D7A0A">
        <w:rPr>
          <w:rFonts w:ascii="Times New Roman" w:hAnsi="Times New Roman" w:cs="Times New Roman"/>
          <w:sz w:val="28"/>
          <w:szCs w:val="28"/>
        </w:rPr>
        <w:t>5  %</w:t>
      </w:r>
      <w:proofErr w:type="gramEnd"/>
      <w:r w:rsidRPr="001D7A0A">
        <w:rPr>
          <w:rFonts w:ascii="Times New Roman" w:hAnsi="Times New Roman" w:cs="Times New Roman"/>
          <w:sz w:val="28"/>
          <w:szCs w:val="28"/>
        </w:rPr>
        <w:t xml:space="preserve"> от общего объема расходов.</w:t>
      </w:r>
    </w:p>
    <w:p w:rsidR="00A30019" w:rsidRPr="001D7A0A" w:rsidRDefault="001D7A0A" w:rsidP="00B60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0A">
        <w:rPr>
          <w:rFonts w:ascii="Times New Roman" w:hAnsi="Times New Roman" w:cs="Times New Roman"/>
          <w:sz w:val="28"/>
          <w:szCs w:val="28"/>
        </w:rPr>
        <w:t>В 2028 году программные расходы составляют 652175,4 тыс. рублей или 82,5 % от общего объема расходов, непрограммные расходы – 138517,7 тыс. рублей или 17,5% от общего объема расходов.</w:t>
      </w:r>
    </w:p>
    <w:sectPr w:rsidR="00A30019" w:rsidRPr="001D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0A"/>
    <w:rsid w:val="001D7A0A"/>
    <w:rsid w:val="00615949"/>
    <w:rsid w:val="00A30019"/>
    <w:rsid w:val="00B609DB"/>
    <w:rsid w:val="00B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7C6"/>
  <w15:chartTrackingRefBased/>
  <w15:docId w15:val="{77741DCC-A31C-4E28-BC62-D8260453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2025-12-11T10:52:00Z</dcterms:created>
  <dcterms:modified xsi:type="dcterms:W3CDTF">2025-12-11T10:56:00Z</dcterms:modified>
</cp:coreProperties>
</file>